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3891" w:rsidRPr="003B5438" w:rsidRDefault="003B5438" w:rsidP="003B5438">
      <w:pPr>
        <w:pStyle w:val="a3"/>
        <w:rPr>
          <w:rFonts w:ascii="Times New Roman" w:hAnsi="Times New Roman" w:cs="Times New Roman"/>
          <w:sz w:val="32"/>
          <w:szCs w:val="32"/>
        </w:rPr>
      </w:pPr>
      <w:r w:rsidRPr="003B5438">
        <w:rPr>
          <w:rFonts w:ascii="Times New Roman" w:hAnsi="Times New Roman" w:cs="Times New Roman"/>
          <w:sz w:val="32"/>
          <w:szCs w:val="32"/>
        </w:rPr>
        <w:t>Формы, периодичность и порядок текущего контроля успеваемости и промежуточной аттестации обучающихся (воспитанников) определяются образовательной программой МКДОУ № 1</w:t>
      </w:r>
      <w:r>
        <w:rPr>
          <w:rFonts w:ascii="Times New Roman" w:hAnsi="Times New Roman" w:cs="Times New Roman"/>
          <w:sz w:val="32"/>
          <w:szCs w:val="32"/>
        </w:rPr>
        <w:t>8</w:t>
      </w:r>
      <w:bookmarkStart w:id="0" w:name="_GoBack"/>
      <w:bookmarkEnd w:id="0"/>
      <w:r w:rsidRPr="003B5438">
        <w:rPr>
          <w:rFonts w:ascii="Times New Roman" w:hAnsi="Times New Roman" w:cs="Times New Roman"/>
          <w:sz w:val="32"/>
          <w:szCs w:val="32"/>
        </w:rPr>
        <w:t xml:space="preserve"> г. Сегежи. (статья 28, пункт 3 Федерального закона от 29.12.2012 №273-ФЗ «Об образовании в Российской Федерации»)  </w:t>
      </w:r>
    </w:p>
    <w:sectPr w:rsidR="003F3891" w:rsidRPr="003B5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438"/>
    <w:rsid w:val="003B5438"/>
    <w:rsid w:val="003F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C82BF"/>
  <w15:chartTrackingRefBased/>
  <w15:docId w15:val="{9CF8925F-9F30-4982-8F15-D65085A2A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54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1</cp:revision>
  <dcterms:created xsi:type="dcterms:W3CDTF">2025-12-10T12:11:00Z</dcterms:created>
  <dcterms:modified xsi:type="dcterms:W3CDTF">2025-12-10T12:12:00Z</dcterms:modified>
</cp:coreProperties>
</file>